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BC8" w:rsidRPr="00897772" w:rsidRDefault="008C3BC8" w:rsidP="008C3BC8">
      <w:pPr>
        <w:jc w:val="both"/>
        <w:rPr>
          <w:sz w:val="28"/>
          <w:szCs w:val="28"/>
        </w:rPr>
      </w:pPr>
      <w:r w:rsidRPr="00897772">
        <w:rPr>
          <w:sz w:val="28"/>
          <w:szCs w:val="28"/>
        </w:rPr>
        <w:t xml:space="preserve">Projekt Škola hrou je realizován v mateřské škole od </w:t>
      </w:r>
      <w:proofErr w:type="gramStart"/>
      <w:r w:rsidRPr="00897772">
        <w:rPr>
          <w:sz w:val="28"/>
          <w:szCs w:val="28"/>
        </w:rPr>
        <w:t>1.1.2017</w:t>
      </w:r>
      <w:proofErr w:type="gramEnd"/>
      <w:r w:rsidRPr="00897772">
        <w:rPr>
          <w:sz w:val="28"/>
          <w:szCs w:val="28"/>
        </w:rPr>
        <w:t xml:space="preserve"> a bude probíhat po dobu dvou let. Z tohoto projektu jsme získali dvě chůvy k dvouletým dětem s polovičním úvazkem, jednu na 12 měsíců a druhou na 24 měsíců. Dále byly proškoleny 2 pedagogické pracovnice: Specifika práce s dvouletými dětmi a jedna byla proškolena v Primární logopedické prevenci ve školství. Ve školním roce 2017/2018 budeme z tohoto projektu realizovat Odborně zaměřená tematická setkávání a spolupráci s rodiči dětí MŠ – celkem šest dvouhodinových setkání.</w:t>
      </w:r>
    </w:p>
    <w:p w:rsidR="00740F3B" w:rsidRPr="008C3BC8" w:rsidRDefault="00740F3B" w:rsidP="008C3BC8">
      <w:pPr>
        <w:jc w:val="both"/>
        <w:rPr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490C059C" wp14:editId="75567B23">
            <wp:extent cx="5760720" cy="52793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7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0F3B" w:rsidRPr="008C3B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BC8"/>
    <w:rsid w:val="00740F3B"/>
    <w:rsid w:val="00897772"/>
    <w:rsid w:val="008C3BC8"/>
    <w:rsid w:val="00EA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8D1B7-BF82-4976-B8A7-5D514F17F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78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dcterms:created xsi:type="dcterms:W3CDTF">2017-07-10T08:04:00Z</dcterms:created>
  <dcterms:modified xsi:type="dcterms:W3CDTF">2017-07-10T08:29:00Z</dcterms:modified>
</cp:coreProperties>
</file>